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595" w:rsidRDefault="00BC6595" w:rsidP="00BC659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873E4">
        <w:rPr>
          <w:rFonts w:ascii="Times New Roman" w:hAnsi="Times New Roman" w:cs="Times New Roman"/>
          <w:sz w:val="28"/>
          <w:szCs w:val="28"/>
        </w:rPr>
        <w:tab/>
      </w:r>
      <w:r w:rsidRPr="00F873E4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873E4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BC6595" w:rsidRDefault="00BC6595" w:rsidP="00BC6595">
      <w:pPr>
        <w:pStyle w:val="a3"/>
        <w:ind w:left="-426" w:right="-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873E4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F873E4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6595" w:rsidRDefault="00BC6595" w:rsidP="00BC6595">
      <w:pPr>
        <w:pStyle w:val="a3"/>
        <w:ind w:left="-426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873E4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>й в постановление Правительства Кыргызской</w:t>
      </w:r>
      <w:r w:rsidRPr="00F873E4">
        <w:rPr>
          <w:rFonts w:ascii="Times New Roman" w:hAnsi="Times New Roman" w:cs="Times New Roman"/>
          <w:b/>
          <w:sz w:val="28"/>
          <w:szCs w:val="28"/>
        </w:rPr>
        <w:t xml:space="preserve"> Республики «</w:t>
      </w:r>
      <w:r>
        <w:rPr>
          <w:rFonts w:ascii="Times New Roman" w:hAnsi="Times New Roman" w:cs="Times New Roman"/>
          <w:b/>
          <w:sz w:val="28"/>
          <w:szCs w:val="28"/>
        </w:rPr>
        <w:t>О вопросах лицензирования отдельных видов деятельности в области топливно-энергетического комплекса»</w:t>
      </w:r>
    </w:p>
    <w:p w:rsidR="00BC6595" w:rsidRPr="00F873E4" w:rsidRDefault="00BC6595" w:rsidP="00BC6595">
      <w:pPr>
        <w:pStyle w:val="a3"/>
        <w:ind w:left="-426" w:right="-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F873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февраля</w:t>
      </w:r>
      <w:r w:rsidRPr="00F873E4">
        <w:rPr>
          <w:rFonts w:ascii="Times New Roman" w:hAnsi="Times New Roman" w:cs="Times New Roman"/>
          <w:b/>
          <w:sz w:val="28"/>
          <w:szCs w:val="28"/>
        </w:rPr>
        <w:t xml:space="preserve"> 2017 года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59»</w:t>
      </w:r>
    </w:p>
    <w:p w:rsidR="00BC6595" w:rsidRPr="00F873E4" w:rsidRDefault="00BC6595" w:rsidP="00BC659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C6595" w:rsidRPr="00F873E4" w:rsidRDefault="00BC6595" w:rsidP="00BC659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4820"/>
      </w:tblGrid>
      <w:tr w:rsidR="00BC6595" w:rsidRPr="00F873E4" w:rsidTr="00E52714">
        <w:trPr>
          <w:trHeight w:val="285"/>
        </w:trPr>
        <w:tc>
          <w:tcPr>
            <w:tcW w:w="4820" w:type="dxa"/>
          </w:tcPr>
          <w:p w:rsidR="00BC6595" w:rsidRPr="0030671D" w:rsidRDefault="00BC6595" w:rsidP="00BC65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71D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  <w:p w:rsidR="00B47D54" w:rsidRPr="0030671D" w:rsidRDefault="00B47D54" w:rsidP="00B4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71D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Кыргызской Республики «О вопросах лицензирования отдельных видов деятельности в области топливно-энергетического комплекса» от 3 февраля 2017 года № 59</w:t>
            </w:r>
          </w:p>
          <w:p w:rsidR="00B47D54" w:rsidRPr="0030671D" w:rsidRDefault="00B47D54" w:rsidP="00B47D54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</w:p>
          <w:p w:rsidR="00B47D54" w:rsidRPr="004E1AA9" w:rsidRDefault="00B47D54" w:rsidP="00B47D54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ВРЕМЕННОЕ ПОЛОЖЕНИЕ</w:t>
            </w:r>
            <w:r w:rsidRPr="004E1AA9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br/>
              <w:t>о лицензировании отдельных видов деятельности в области топливно-энергетического комплекса</w:t>
            </w:r>
          </w:p>
          <w:p w:rsidR="00B47D54" w:rsidRPr="004E1AA9" w:rsidRDefault="00B47D54" w:rsidP="00B47D54">
            <w:pPr>
              <w:shd w:val="clear" w:color="auto" w:fill="FFFFFF"/>
              <w:spacing w:before="200" w:after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bookmarkStart w:id="0" w:name="r1"/>
            <w:bookmarkEnd w:id="0"/>
            <w:r w:rsidRPr="004E1AA9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1. Общие положения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1. Настоящее Временное положение о лицензировании отдельных видов деятельности в области топливно-энергетического комплекса (далее - Положение) регламентирует порядок выдачи, переоформления, приостановления, возобновления и аннулирования лицензий в области топливно-энергетического комплекса Кыргызской Республики (далее - лицензия) уполномоченным органом </w:t>
            </w: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по регулированию топливно-энергетического комплекса.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2. Физические лица и юридические лица независимо от организационно-правовых форм и форм собственности, изъявившие желание заниматься лицензируемым видом деятельности в области топливно-энергетического комплекса, обязаны получить соответствующую лицензию в порядке, установленном </w:t>
            </w:r>
            <w:hyperlink r:id="rId4" w:history="1">
              <w:r w:rsidRPr="004E1AA9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 Кыргызской Республики «</w:t>
            </w: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О лицензионно-разрешительной </w:t>
            </w:r>
            <w:r w:rsid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системе в Кыргызской Республике»</w:t>
            </w: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и настоящим Положением.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3. Уполномоченный орган по регулированию топливно-энергетического комплекса выдает лицензии на следующие виды деятельности: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2) производство, передача, распределение и продажа тепловой энергии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3) переработка нефти и природного газа, за исключением производства в промышленных </w:t>
            </w: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 xml:space="preserve">объемах </w:t>
            </w:r>
            <w:proofErr w:type="spellStart"/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биоэтанола</w:t>
            </w:r>
            <w:proofErr w:type="spellEnd"/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из растительного сырья и его реализации;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4) производство, передача, распределение и продажа природного газа.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4. Лицензия является бессрочной, неотчуждаемой и действует на всей территории Кыргызской Республики.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5. Физические и юридические лица вправе получить лицензии на один или несколько видов деятельности.</w:t>
            </w:r>
          </w:p>
          <w:p w:rsidR="00B47D54" w:rsidRPr="004E1AA9" w:rsidRDefault="00B47D54" w:rsidP="00B47D54">
            <w:pPr>
              <w:shd w:val="clear" w:color="auto" w:fill="FFFFFF"/>
              <w:spacing w:before="200" w:after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bookmarkStart w:id="1" w:name="r2"/>
            <w:bookmarkEnd w:id="1"/>
            <w:r w:rsidRPr="004E1AA9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2. Документы, необходимые для получения лицензии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6. Для получения лицензии на соответствующий вид деятельности заявитель представляет в уполномоченный орган по регулированию топливно-энергетического комплекса: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1) заявление для получения лицензии установленной формы;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2) копию документа, удостоверяющего личность - для физического лица;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3) копии Устава и свидетельства о государственной регистрации - для юридического лица и индивидуального предпринимателя;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4) копию документа, подтверждающего внесение лицензионного сбора за рассмотрение заявления и выдачу лицензии;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5) копию документа, подтверждающего присвоение заявителю идентификационного налогового номера налогоплательщика и плательщика страховых взносов;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6) сведения о банковских реквизитах - для юридических лиц;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7) полные сведения о материально-технической оснащенности и финансовом состоянии с перечнем источников финансирования (копии документов, подтверждающих наличие в собственности (технический паспорт, договор купли-продажи, акт балансовой принадлежности) или в распоряжении (договор доверительного управления) необходимого энергетического оборудования, копии бухгалтерских балансов и т.д.);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8) положительное заключение уполномоченного государственного органа по надзору и контролю в сфере экологической и технической безопасности о соответствии оборудования и инфраструктуры нормам экологической, пожарной и технической безопасности;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9) данные о наличии квалифицированных специалистов, обеспечивающих качественное и безопасное осуществление лицензируемой деятельности (копии дипломов, свидетельств или сертификатов об образовании или квалификации);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10) приказ о распределении функциональных обязанностей по заявленному виду деятельности между подразделениями и специалистами заявителя.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7. Для осуществления деятельности по экспорту или импорту электрической энергии заявителю необходимо дополнительно предоставить в уполномоченный орган по регулированию топливно-энергетического комплекса: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1) копии документов, подтверждающих возможность </w:t>
            </w: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осуществления экспорта или импорта электрической энергии по собственным или другим электрическим сетям и подстанциям;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2) копии заключенных договоров купли-продажи электрической энергии на экспорт или импорт;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3) гарантийное письмо об обязательстве импорта электрической энергии по ценам, установленным уполномоченным органом по регулированию топливно-энергетического комплекса, в случае ее последующей продажи конечным потребителям по установленным ценам.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8. Форма заявления для получения лицензии утверждается уполномоченным органом по регулированию топливно-энергетического комплекса.</w:t>
            </w:r>
          </w:p>
          <w:p w:rsidR="00B47D54" w:rsidRPr="004E1AA9" w:rsidRDefault="00B47D54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DED" w:rsidRDefault="00A95DED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DED" w:rsidRDefault="00A95DED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DED" w:rsidRDefault="00A95DED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DED" w:rsidRDefault="00A95DED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DED" w:rsidRDefault="00A95DED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DED" w:rsidRPr="004E1AA9" w:rsidRDefault="00A95DED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4E9" w:rsidRPr="004E1AA9" w:rsidRDefault="007B64E9" w:rsidP="007B64E9">
            <w:pPr>
              <w:shd w:val="clear" w:color="auto" w:fill="FFFFFF"/>
              <w:spacing w:before="200" w:after="200" w:line="276" w:lineRule="atLeast"/>
              <w:ind w:left="1134" w:right="1134"/>
              <w:jc w:val="center"/>
              <w:rPr>
                <w:rFonts w:ascii="Times New Roman" w:hAnsi="Times New Roman" w:cs="Times New Roman"/>
                <w:b/>
                <w:bCs/>
                <w:color w:val="2B2B2B"/>
              </w:rPr>
            </w:pPr>
          </w:p>
          <w:p w:rsidR="007B64E9" w:rsidRPr="004E1AA9" w:rsidRDefault="007B64E9" w:rsidP="007B64E9">
            <w:pPr>
              <w:shd w:val="clear" w:color="auto" w:fill="FFFFFF"/>
              <w:spacing w:before="200" w:after="200" w:line="276" w:lineRule="atLeast"/>
              <w:ind w:left="1134" w:right="1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Содержание лицензии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9. В лицензии указываются: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1) наименование уполномоченного органа по регулированию топливно-энергетического комплекса;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номер свидетельства о государственной регистрации (перерегистрации) юридического лица, филиала (представительства);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3) фамилия, имя, отчество физического лица, данные документа, удостоверяющего его личность, для индивидуальных предпринимателей - регистрационный номер записи о государственной регистрации индивидуального предпринимателя;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4) лицензируемый вид деятельности;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5) срок действия лицензии;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6) территория осуществления деятельности;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7) дата выдачи и регистрационный номер лицензии;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8) идентификационный номер налогоплательщика.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10. Бланки лицензий изготавливаются типографским способом, имеют степень защищенности, учетную серию и номер. Бланки лицензий являются документами строгого учета. Изготовление, учет и хранение бланков лицензий осуществляются уполномоченным органом по регулированию топливно-энергетического комплекса.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11. Лицензия включается в реестр лицензий (далее - реестр) в порядке, установленном </w:t>
            </w:r>
            <w:hyperlink r:id="rId5" w:anchor="unknown" w:history="1">
              <w:r w:rsidRPr="004E1AA9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9</w:t>
              </w:r>
            </w:hyperlink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 настоящего Положения.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12. По требованию заинтересованных лиц лицензиат обязан предъявлять оригинал лицензии. Если лицензиат подал заявление о выдаче дубликата, переоформлении лицензии, допускается предъявление копии лицензии.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13. В случае утери, порчи лицензии лицензиат имеет право на получение дубликата лицензии. Выдача дубликата лицензии осуществляется в порядке, определенном </w:t>
            </w:r>
            <w:hyperlink r:id="rId6" w:anchor="unknown" w:history="1">
              <w:r w:rsidRPr="004E1AA9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статьей 26</w:t>
              </w:r>
            </w:hyperlink>
            <w:hyperlink r:id="rId7" w:history="1">
              <w:r w:rsidRPr="004E1AA9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 Закона</w:t>
              </w:r>
            </w:hyperlink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 Кыргызской Республики "О лицензионно-разрешительной системе в Кыргызской Республике".</w:t>
            </w:r>
          </w:p>
          <w:p w:rsidR="007B64E9" w:rsidRPr="004E1AA9" w:rsidRDefault="007B64E9" w:rsidP="007B64E9">
            <w:pPr>
              <w:shd w:val="clear" w:color="auto" w:fill="FFFFFF"/>
              <w:spacing w:before="200" w:after="200" w:line="276" w:lineRule="atLeast"/>
              <w:ind w:left="1134" w:right="1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r4"/>
            <w:bookmarkEnd w:id="2"/>
            <w:r w:rsidRPr="004E1A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Полномочия лицензиара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14. Уполномоченный орган по регулированию топливно-энергетического комплекса осуществляет следующие полномочия: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1) выдает лицензии на виды деятельности, предусмотренные пунктом 3 настоящего Положения;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приостанавливает действие лицензий;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3) возобновляет действие лицензий;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4) принимает решение об отказе в выдаче лицензий;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5) формирует и ведет реестр лицензий;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6) выдает дубликаты лицензий;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7) принимает решение о признании лицензий, выданных уполномоченными органами иностранных государств в соответствии со </w:t>
            </w:r>
            <w:hyperlink r:id="rId8" w:anchor="unknown" w:history="1">
              <w:r w:rsidRPr="004E1AA9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27</w:t>
              </w:r>
            </w:hyperlink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 Закона Кыргызской Республики "О лицензионно-разрешительной системе в Кыргызской Республике";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8) осуществляет процедуру переоформления лицензий;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9) осуществляет лицензионный контроль за соблюдением лицензиатами лицензионных требований;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10) подает исковые заявления в судебные органы для рассмотрения вопроса об аннулировании лицензии.</w:t>
            </w:r>
          </w:p>
          <w:p w:rsidR="00B87898" w:rsidRDefault="00B87898" w:rsidP="007B64E9">
            <w:pPr>
              <w:shd w:val="clear" w:color="auto" w:fill="FFFFFF"/>
              <w:spacing w:before="200" w:after="200" w:line="276" w:lineRule="atLeast"/>
              <w:ind w:left="1134" w:right="11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3" w:name="r5"/>
            <w:bookmarkEnd w:id="3"/>
          </w:p>
          <w:p w:rsidR="007B64E9" w:rsidRPr="004E1AA9" w:rsidRDefault="007B64E9" w:rsidP="007B64E9">
            <w:pPr>
              <w:shd w:val="clear" w:color="auto" w:fill="FFFFFF"/>
              <w:spacing w:before="200" w:after="200" w:line="276" w:lineRule="atLeast"/>
              <w:ind w:left="1134" w:right="1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 Порядок и сроки рассмотрения заявления, выдачи и переоформления лицензии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15. Уполномоченный орган по регулированию топливно-энергетического комплекса принимает решение о выдаче или об отказе в выдаче лицензии не позднее тридцати календарных дней со дня подачи заявления со всеми необходимыми документами.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 Решение о выдаче лицензии оформляется приказом уполномоченного органа по регулированию топливно-энергетического комплекса.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17. Уполномоченный орган по регулированию топливно-энергетического комплекса обязан в сроки, установленные для выдачи лицензии, в письменной форме уведомить заявителя о принятии решения о выдаче либо об отказе в выдаче лицензии.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18. Лицензия считается официально выданной с даты внесения сведений об этом в реестр. Уполномоченный орган по регулированию топливно-энергетического комплекса вносит в реестр сведения о выдаче лицензии в день выдачи лицензии.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19. В случае, если уполномоченный орган по регулированию топливно-энергетического комплекса в сроки, установленные для выдачи лицензии, письменно не уведомил заявителя об отказе в предоставлении лицензии, то лицензия считается выданной. Уполномоченный орган по регулированию топливно-энергетического комплекса не позднее следующего дня с даты истечения срока для выдачи лицензии обязан внести сведения о предоставлении лицензии в реестр и выдать заявителю запрашиваемую лицензию.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 xml:space="preserve">20. Заявитель, в случае неполучения письменного отказа в выдаче лицензии или неполучения самой лицензии в установленные сроки, в течение тридцати календарных дней с даты истечения срока, установленного для выдачи лицензии, письменно уведомляет </w:t>
            </w:r>
            <w:r w:rsidRPr="004E1A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уполномоченный орган по регулированию топливно-энергетического комплекса о начале осуществления заявленного им вида деятельности.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21. Переоформление лицензии осуществляется в случаях: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1) реорганизации юридического лица;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2) изменения наименования юридического лица;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3) изменения фамилии, имени, отчества физического лица;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4) отчуждение лицензии.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22. При возникновении оснований для переоформления лицензии лицензиат обязан обратиться в уполномоченный орган по регулированию топливно-энергетического комплекса с заявлением о переоформлении лицензии.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23. Заявление о переоформлении лицензий с указанием основания для переоформления и новых сведений, с приложением документов, подтверждающих соответствующие изменения, подается лицензиатом не позднее чем через пятнадцать рабочих дней со дня возникновения оснований для переоформления.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24. Переоформление лицензий осуществляется в течение пяти рабочих дней со дня получения уполномоченным органом по регулированию топливно-энергетического комплекса соответствующего заявления. При переоформлении лицензий уполномоченный орган по регулированию топливно-энергетического комплекса вносит соответствующие изменения в реестр.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 При выдаче, переоформлении лицензии и выдаче дубликата лицензии взимается разовый лицензионный сбор в следующих размерах: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- с юридического лица - в размере десятикратного расчетного показателя, установленного на день подачи документов о получении лицензии;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- с физических лиц без образования юридического лица - в размере пятикратного расчетного показателя, установленного на день подачи документов о получении лицензии.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hAnsi="Times New Roman" w:cs="Times New Roman"/>
                <w:sz w:val="28"/>
                <w:szCs w:val="28"/>
              </w:rPr>
              <w:t>Плата за лицензию поступает в республиканский бюджет Кыргызской Республики.</w:t>
            </w:r>
          </w:p>
          <w:p w:rsidR="007B64E9" w:rsidRPr="004E1AA9" w:rsidRDefault="007B64E9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D54" w:rsidRPr="004E1AA9" w:rsidRDefault="00B47D54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D54" w:rsidRPr="004E1AA9" w:rsidRDefault="00B47D54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D54" w:rsidRPr="004E1AA9" w:rsidRDefault="00B47D54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D54" w:rsidRPr="0030671D" w:rsidRDefault="00B47D54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D54" w:rsidRPr="0030671D" w:rsidRDefault="00B47D54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D54" w:rsidRPr="0030671D" w:rsidRDefault="00B47D54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D54" w:rsidRPr="0030671D" w:rsidRDefault="00B47D54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6595" w:rsidRPr="0030671D" w:rsidRDefault="00BC6595" w:rsidP="00B47D54">
            <w:pPr>
              <w:pStyle w:val="tkTeks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BC6595" w:rsidRPr="0030671D" w:rsidRDefault="00BC6595" w:rsidP="00E5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71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Предлагаемая редакция </w:t>
            </w:r>
          </w:p>
          <w:p w:rsidR="00BC6595" w:rsidRPr="0030671D" w:rsidRDefault="00BC6595" w:rsidP="00BC65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71D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Кыргызской Республики «О вопросах лицензирования отдельных видов деятельности в области топливно-энергетического комплекса» от 3 февраля 2017 года № 59</w:t>
            </w:r>
          </w:p>
          <w:p w:rsidR="00B47D54" w:rsidRPr="0030671D" w:rsidRDefault="00B47D54" w:rsidP="00B47D54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</w:p>
          <w:p w:rsidR="00B47D54" w:rsidRPr="004E1AA9" w:rsidRDefault="00B47D54" w:rsidP="00B47D54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ВРЕМЕННОЕ ПОЛОЖЕНИЕ</w:t>
            </w:r>
            <w:r w:rsidRPr="004E1AA9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br/>
              <w:t>о лицензировании отдельных видов деятельности в области топливно-энергетического комплекса</w:t>
            </w:r>
          </w:p>
          <w:p w:rsidR="00B47D54" w:rsidRPr="004E1AA9" w:rsidRDefault="00B47D54" w:rsidP="00B47D54">
            <w:pPr>
              <w:shd w:val="clear" w:color="auto" w:fill="FFFFFF"/>
              <w:spacing w:before="200" w:after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1. Общие положения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1. Настоящее Временное положение о лицензировании отдельных видов деятельности в области топливно-энергетического комплекса (далее - Положение) регламентирует порядок выдачи, переоформления, приостановления, возобновления и аннулирования лицензий в области топливно-энергетического комплекса Кыргызской Республики (далее - лицензия) уполномоченным органом </w:t>
            </w: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по регулированию топливно-энергетического комплекса.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2. Физические лица и юридические лица независимо от организационно-правовых форм и форм собственности, изъявившие желание заниматься лицензируемым видом деятельности в области топливно-энергетического комплекса, обязаны получить соответствующую лицензию в порядке, установленном </w:t>
            </w:r>
            <w:hyperlink r:id="rId9" w:history="1">
              <w:r w:rsidRPr="004E1AA9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 Кыргызской Республики «</w:t>
            </w: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О лицензионно-разрешительной системе в Кыргызской Республике</w:t>
            </w:r>
            <w:r w:rsid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»</w:t>
            </w: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и настоящим Положением.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3. Уполномоченный орган по регулированию топливно-энергетического комплекса выдает лицензии на следующие виды деятельности: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2) производство, передача, распределение и продажа тепловой энергии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3) переработка нефти и природного газа, за исключением производства в промышленных </w:t>
            </w: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 xml:space="preserve">объемах </w:t>
            </w:r>
            <w:proofErr w:type="spellStart"/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биоэтанола</w:t>
            </w:r>
            <w:proofErr w:type="spellEnd"/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из растительного сырья и его реализации;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4) производство, передача, распределение и продажа природного газа.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4. Лицензия является бессрочной, неотчуждаемой и действует на всей территории Кыргызской Республики.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5. Физические и юридические лица вправе получить лицензии на один или несколько видов деятельности.</w:t>
            </w:r>
          </w:p>
          <w:p w:rsidR="00B47D54" w:rsidRPr="004E1AA9" w:rsidRDefault="00B47D54" w:rsidP="00B47D54">
            <w:pPr>
              <w:shd w:val="clear" w:color="auto" w:fill="FFFFFF"/>
              <w:spacing w:before="200" w:after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2. Документы, необходимые для получения лицензии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6. Для получения лицензии на соответствующий вид деятельности заявитель</w:t>
            </w:r>
            <w:r w:rsidR="007B64E9"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представляет </w:t>
            </w:r>
            <w:r w:rsidRPr="004E1AA9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в</w:t>
            </w:r>
            <w:r w:rsidR="007B64E9" w:rsidRPr="004E1AA9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 xml:space="preserve"> письменной </w:t>
            </w:r>
            <w:r w:rsidR="006D22FF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и/</w:t>
            </w:r>
            <w:r w:rsidR="007B64E9" w:rsidRPr="004E1AA9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или электронной форме</w:t>
            </w:r>
            <w:r w:rsidR="007B64E9"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в  </w:t>
            </w: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уполномоченный орган по регулированию топливно-энергетического комплекса: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1) заявление для получения лицензии установленной формы;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2) копию документа, удостоверяющего личность - для физического лица;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3) копии Устава и свидетельства о государственной регистрации - для юридического лица и индивидуального предпринимателя;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4) копию документа, подтверждающего внесение лицензионного сбора за рассмотрение заявления и выдачу лицензии;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5) копию документа, подтверждающего присвоение заявителю идентификационного налогового номера налогоплательщика и плательщика страховых взносов;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6) сведения о банковских реквизитах - для юридических лиц;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7) полные сведения о материально-технической оснащенности и финансовом состоянии с перечнем источников финансирования (копии документов, подтверждающих наличие в собственности (технический паспорт, договор купли-продажи, акт балансовой принадлежности) или в распоряжении (договор доверительного управления) необходимого энергетического оборудования, копии бухгалтерских балансов и т.д.);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8) положительное заключение уполномоченного государственного органа по надзору и контролю в сфере экологической и технической безопасности о соответствии оборудования и инфраструктуры нормам экологической, пожарной и технической безопасности;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9) данные о наличии квалифицированных специалистов, обеспечивающих качественное и безопасное осуществление лицензируемой деятельности (копии дипломов, свидетельств или сертификатов об образовании или квалификации);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10) приказ о распределении функциональных обязанностей по заявленному виду деятельности между подразделениями и специалистами заявителя.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7. Для осуществления деятельности по экспорту или импорту электрической энергии заявителю необходимо дополнительно предоставить в уполномоченный орган по регулированию топливно-энергетического комплекса: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1) копии документов, подтверждающих возможность осуществления экспорта или импорта электрической энергии по собственным или другим электрическим сетям и подстанциям;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2) копии заключенных договоров купли-продажи электрической энергии на экспорт или импорт;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3) гарантийное письмо об обязательстве импорта электрической энергии по ценам, установленным уполномоченным органом по регулированию топливно-энергетического комплекса, в случае ее последующей продажи конечным потребителям по установленным ценам.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8. Форма заявления для получения лицензии утверждается уполномоченным органом по регулированию топливно-энергетического комплекса.</w:t>
            </w:r>
          </w:p>
          <w:p w:rsidR="00B47D54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1AA9">
              <w:rPr>
                <w:rFonts w:ascii="Times New Roman" w:hAnsi="Times New Roman" w:cs="Times New Roman"/>
                <w:b/>
                <w:sz w:val="28"/>
                <w:szCs w:val="28"/>
              </w:rPr>
              <w:t>8.1</w:t>
            </w:r>
            <w:r w:rsidR="00A95DE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4E1A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120F5" w:rsidRPr="00D120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подаче электронного заявления на получение лицензии, заявитель заполняет заявление установленной формы на сайте уполномоченного органа или на Государственном портале электронных услуг, а также одновременно прилагает предусмотренные пунктами 6 и 7 настоящего Положения отсканированные версии оригиналов документов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D120F5" w:rsidRPr="00D120F5" w:rsidRDefault="00D120F5" w:rsidP="00D120F5">
            <w:pPr>
              <w:pStyle w:val="a3"/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20F5">
              <w:rPr>
                <w:rFonts w:ascii="Times New Roman" w:hAnsi="Times New Roman"/>
                <w:b/>
                <w:sz w:val="28"/>
                <w:szCs w:val="28"/>
              </w:rPr>
              <w:t xml:space="preserve">Регистрация и идентификация заявителей на сайте уполномоченного органа производится посредством Единой системы идентификации. 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После заполения электронного заявления, 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получает подтверждение о принятии </w:t>
            </w:r>
            <w:r w:rsidR="00B878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заявления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 указанием даты принятия заявления и перечня 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представленных документов в электронном формате.</w:t>
            </w:r>
          </w:p>
          <w:p w:rsidR="00B47D54" w:rsidRPr="004E1AA9" w:rsidRDefault="00B47D54" w:rsidP="00B47D5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Заявитель несет полную ответственность за достоверность представленных   </w:t>
            </w:r>
            <w:r w:rsidR="0066192B" w:rsidRPr="006619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документов, в соответствии с Кодексом Кыргызской Республики о нарушениях</w:t>
            </w:r>
            <w:r w:rsidR="006619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bookmarkStart w:id="4" w:name="_GoBack"/>
            <w:bookmarkEnd w:id="4"/>
          </w:p>
          <w:p w:rsidR="007B64E9" w:rsidRPr="004E1AA9" w:rsidRDefault="00B47D54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8.2</w:t>
            </w:r>
            <w:r w:rsidR="00A95D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.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Порядок подачи электронного </w:t>
            </w:r>
            <w:r w:rsidR="00B878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заявления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утверждается уполномоченным органом по регулированию в сфере топливно-энергетического комплекса.</w:t>
            </w:r>
          </w:p>
          <w:p w:rsidR="00B87898" w:rsidRDefault="00B87898" w:rsidP="007B64E9">
            <w:pPr>
              <w:shd w:val="clear" w:color="auto" w:fill="FFFFFF"/>
              <w:spacing w:before="200" w:after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7B64E9" w:rsidRPr="004E1AA9" w:rsidRDefault="007B64E9" w:rsidP="007B64E9">
            <w:pPr>
              <w:shd w:val="clear" w:color="auto" w:fill="FFFFFF"/>
              <w:spacing w:before="200" w:after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3. Содержание лицензии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9. В лицензии указываются: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1) наименование уполномоченного органа по регулированию топливно-энергетического комплекса;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номер свидетельства о государственной регистрации (перерегистрации) юридического лица, филиала (представительства);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3) фамилия, имя, отчество физического лица, данные документа, удостоверяющего его личность, для индивидуальных предпринимателей - регистрационный номер записи о государственной регистрации индивидуального предпринимателя;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4) лицензируемый вид деятельности;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5) срок действия лицензии;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6) территория осуществления деятельности;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7) дата выдачи и регистрационный номер лицензии;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8) идентификационный номер налогоплательщика.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10. Бланки лицензий изготавливаются типографским способом, имеют степень защищенности, учетную серию и номер. Бланки лицензий являются документами строгого учета. Изготовление, учет и хранение бланков лицензий осуществляются уполномоченным органом по регулированию топливно-энергетического комплекса.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11. Лицензия включается в реестр лицензий (далее - реестр) в порядке, установленном </w:t>
            </w:r>
            <w:hyperlink r:id="rId10" w:anchor="unknown" w:history="1">
              <w:r w:rsidRPr="004E1AA9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главой 9</w:t>
              </w:r>
            </w:hyperlink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 настоящего Положения.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12. По требованию заинтересованных лиц лицензиат обязан предъявлять оригинал лицензии. Если лицензиат подал заявление о выдаче дубликата, переоформлении лицензии, допускается предъявление копии лицензии.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13. В случае утери, порчи лицензии лицензиат имеет право на получение дубликата лицензии. Выдача дубликата лицензии осуществляется в порядке, определенном </w:t>
            </w:r>
            <w:hyperlink r:id="rId11" w:anchor="unknown" w:history="1">
              <w:r w:rsidRPr="004E1AA9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статьей 26</w:t>
              </w:r>
            </w:hyperlink>
            <w:hyperlink r:id="rId12" w:history="1">
              <w:r w:rsidRPr="004E1AA9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 Закона</w:t>
              </w:r>
            </w:hyperlink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 Кыргызской Республики "О лицензионно-разрешительной системе в Кыргызской Республике".</w:t>
            </w:r>
          </w:p>
          <w:p w:rsidR="007B64E9" w:rsidRPr="004E1AA9" w:rsidRDefault="007B64E9" w:rsidP="007B64E9">
            <w:pPr>
              <w:shd w:val="clear" w:color="auto" w:fill="FFFFFF"/>
              <w:spacing w:before="200" w:after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4. Полномочия лицензиара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14. Уполномоченный орган по регулированию топливно-энергетического комплекса </w:t>
            </w: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осуществляет следующие полномочия: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1) выдает лицензии на виды деятельности, предусмотренные пунктом 3 настоящего Положения;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2) приостанавливает действие лицензий;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3) возобновляет действие лицензий;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4) принимает решение об отказе в выдаче лицензий;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5) формирует и ведет реестр лицензий;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6) выдает дубликаты лицензий;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7) принимает решение о признании лицензий, выданных уполномоченными органами иностранных государств в соответствии со </w:t>
            </w:r>
            <w:hyperlink r:id="rId13" w:anchor="unknown" w:history="1">
              <w:r w:rsidRPr="004E1AA9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статьей 27</w:t>
              </w:r>
            </w:hyperlink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 Закона Кыргызской Республики "О лицензионно-разрешительной системе в Кыргызской Республике";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8) осуществляет процедуру переоформления лицензий;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9) осуществляет лицензионный контроль за соблюдением лицензиатами лицензионных требований;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10) подает исковые заявления в судебные органы для рассмотрения вопроса об аннулировании лицензии.</w:t>
            </w:r>
          </w:p>
          <w:p w:rsidR="007B64E9" w:rsidRPr="004E1AA9" w:rsidRDefault="007B64E9" w:rsidP="007B64E9">
            <w:pPr>
              <w:shd w:val="clear" w:color="auto" w:fill="FFFFFF"/>
              <w:spacing w:before="200" w:after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5. Порядок и сроки рассмотрения заявления, выдачи и переоформления лицензии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15. Уполномоченный орган по регулированию топливно-энергетического комплекса принимает решение о выдаче или об отказе в выдаче лицензии не позднее </w:t>
            </w: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тридцати календарных дней со дня подачи заявления</w:t>
            </w: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в письменной и</w:t>
            </w:r>
            <w:r w:rsidR="00B878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/или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электронной</w:t>
            </w: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форме</w:t>
            </w: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 всеми необходимыми документами.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16. Решение о выдаче лицензии оформляется приказом уполномоченного органа по регулированию топливно-энергетического комплекса.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17. Уполномоченный орган по регулированию топливно-энергетического комплекса обязан в сроки, установленные для выдачи лицензии, 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письменной 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и</w:t>
            </w:r>
            <w:r w:rsidR="00B878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/или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электронной 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форме </w:t>
            </w: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уведомить заявителя о принятии решения о выдаче либо об отказе в выдаче лицензии.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18. Лицензия считается официально выданной с даты внесения сведений об этом в реестр. Уполномоченный орган по регулированию топливно-энергетического комплекса вносит в реестр сведения о выдаче лицензии в день выдачи лицензии.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19. В случае, если уполномоченный орган по регулированию топливно-энергетического комплекса в сроки, установленные для выдачи лицензии, 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письменно</w:t>
            </w:r>
            <w:r w:rsidR="00786F07"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и</w:t>
            </w:r>
            <w:r w:rsidR="00B878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/или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электрон</w:t>
            </w:r>
            <w:r w:rsidR="00786F07"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н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о</w:t>
            </w: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уведомил заявителя об отказе в предоставлении лицензии, то лицензия считается выданной. Уполномоченный орган по регулированию топливно-энергетического комплекса не позднее следующего дня с даты истечения срока для выдачи лицензии обязан внести сведения о предоставлении лицензии в реестр и выдать заявителю запрашиваемую лицензию.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20. Заявитель, в случае неполучения 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письменного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и</w:t>
            </w:r>
            <w:r w:rsidR="00B878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/или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4E1A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электронного</w:t>
            </w: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отказа в выдаче лицензии или неполучения самой лицензии в установленные сроки, в течение тридцати календарных дней с даты истечения срока, установленного для выдачи лицензии, письменно уведомляет уполномоченный орган по регулированию топливно-энергетического комплекса о начале осуществления заявленного им вида деятельности.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21. Переоформление лицензии осуществляется в случаях: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1) реорганизации юридического лица;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2) изменения наименования юридического лица;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3) изменения фамилии, имени, отчества физического лица;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4) отчуждение лицензии.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22. При возникновении оснований для переоформления лицензии лицензиат обязан обратиться в уполномоченный орган по регулированию топливно-энергетического комплекса с заявлением о переоформлении лицензии</w:t>
            </w:r>
            <w:r w:rsidR="005B7997"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23. Заявление о переоформлении лицензий с указанием основания для переоформления и новых сведений, с приложением документов, подтверждающих соответствующие изменения, подается лицензиатом не позднее чем через пятнадцать рабочих дней со дня возникновения оснований для переоформления.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24. Переоформление лицензий осуществляется в течение пяти рабочих дней со дня получения уполномоченным органом по регулированию топливно-энергетического комплекса соответствующего заявления. При переоформлении лицензий </w:t>
            </w: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уполномоченный орган по регулированию топливно-энергетического комплекса вносит соответствующие изменения в реестр.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25. При выдаче, переоформлении лицензии и выдаче дубликата лицензии взимается разовый лицензионный сбор в следующих размерах: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- с юридического лица - в размере десятикратного расчетного показателя, установленного на день подачи документов о получении лицензии;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- с физических лиц без образования юридического лица - в размере пятикратного расчетного показателя, установленного на день подачи документов о получении лицензии.</w:t>
            </w:r>
          </w:p>
          <w:p w:rsidR="007B64E9" w:rsidRPr="004E1AA9" w:rsidRDefault="007B64E9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AA9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Плата за лицензию поступает в республиканский бюджет Кыргызской Республики.</w:t>
            </w:r>
          </w:p>
          <w:p w:rsidR="00BC6595" w:rsidRPr="0030671D" w:rsidRDefault="00BC6595" w:rsidP="007B64E9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C6595" w:rsidRPr="00F873E4" w:rsidRDefault="00BC6595" w:rsidP="00BC659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6595" w:rsidRPr="00012F78" w:rsidRDefault="00D120F5" w:rsidP="00BC6595">
      <w:p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</w:t>
      </w:r>
      <w:r w:rsidR="00BC6595" w:rsidRPr="00F873E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иректор</w:t>
      </w:r>
      <w:r w:rsidR="00381F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381F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381F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381F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381F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381F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381F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Т</w:t>
      </w:r>
      <w:r w:rsidR="007D34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81F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7D34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Нурбаше</w:t>
      </w:r>
      <w:proofErr w:type="spellEnd"/>
      <w:r w:rsidR="00012F78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в</w:t>
      </w:r>
    </w:p>
    <w:p w:rsidR="001D5378" w:rsidRDefault="001D5378"/>
    <w:sectPr w:rsidR="001D5378" w:rsidSect="006377E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595"/>
    <w:rsid w:val="00012F78"/>
    <w:rsid w:val="00144840"/>
    <w:rsid w:val="001D5378"/>
    <w:rsid w:val="0030671D"/>
    <w:rsid w:val="00381FB0"/>
    <w:rsid w:val="003C61F3"/>
    <w:rsid w:val="004E1AA9"/>
    <w:rsid w:val="004F2501"/>
    <w:rsid w:val="005B7997"/>
    <w:rsid w:val="0066192B"/>
    <w:rsid w:val="006D22FF"/>
    <w:rsid w:val="00724481"/>
    <w:rsid w:val="00786F07"/>
    <w:rsid w:val="007B64E9"/>
    <w:rsid w:val="007D34EB"/>
    <w:rsid w:val="00847735"/>
    <w:rsid w:val="008B5F58"/>
    <w:rsid w:val="00985307"/>
    <w:rsid w:val="009F04E8"/>
    <w:rsid w:val="00A747E3"/>
    <w:rsid w:val="00A95DED"/>
    <w:rsid w:val="00B47D54"/>
    <w:rsid w:val="00B8686B"/>
    <w:rsid w:val="00B87898"/>
    <w:rsid w:val="00BC3DD5"/>
    <w:rsid w:val="00BC6595"/>
    <w:rsid w:val="00D1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7FD3AD-AAE5-4328-A87B-5EE0BD739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6595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BC659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C659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0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04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5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8764" TargetMode="External"/><Relationship Id="rId13" Type="http://schemas.openxmlformats.org/officeDocument/2006/relationships/hyperlink" Target="http://cbd.minjust.gov.kg/act/view/ru-ru/9876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205058?cl=ru-ru" TargetMode="External"/><Relationship Id="rId12" Type="http://schemas.openxmlformats.org/officeDocument/2006/relationships/hyperlink" Target="http://cbd.minjust.gov.kg/act/view/ru-ru/205058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8764" TargetMode="External"/><Relationship Id="rId11" Type="http://schemas.openxmlformats.org/officeDocument/2006/relationships/hyperlink" Target="http://cbd.minjust.gov.kg/act/view/ru-ru/98764" TargetMode="External"/><Relationship Id="rId5" Type="http://schemas.openxmlformats.org/officeDocument/2006/relationships/hyperlink" Target="http://cbd.minjust.gov.kg/act/view/ru-ru/98764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cbd.minjust.gov.kg/act/view/ru-ru/98764" TargetMode="External"/><Relationship Id="rId4" Type="http://schemas.openxmlformats.org/officeDocument/2006/relationships/hyperlink" Target="http://cbd.minjust.gov.kg/act/view/ru-ru/205058?cl=ru-ru" TargetMode="External"/><Relationship Id="rId9" Type="http://schemas.openxmlformats.org/officeDocument/2006/relationships/hyperlink" Target="http://cbd.minjust.gov.kg/act/view/ru-ru/205058?cl=ru-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3541</Words>
  <Characters>20185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Асаналиева</dc:creator>
  <cp:keywords/>
  <dc:description/>
  <cp:lastModifiedBy>123-2</cp:lastModifiedBy>
  <cp:revision>12</cp:revision>
  <cp:lastPrinted>2020-11-12T05:58:00Z</cp:lastPrinted>
  <dcterms:created xsi:type="dcterms:W3CDTF">2020-09-25T06:08:00Z</dcterms:created>
  <dcterms:modified xsi:type="dcterms:W3CDTF">2020-12-14T05:41:00Z</dcterms:modified>
</cp:coreProperties>
</file>